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99" w:rsidRPr="00E430CB" w:rsidRDefault="009C0599" w:rsidP="009C059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C0599" w:rsidRPr="00E430CB" w:rsidRDefault="000127F0" w:rsidP="009C059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0C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9C0599" w:rsidRPr="000127F0" w:rsidRDefault="009C0599" w:rsidP="009C0599">
      <w:pPr>
        <w:pStyle w:val="tkNazvanie"/>
        <w:spacing w:before="0" w:after="0" w:line="240" w:lineRule="auto"/>
        <w:ind w:left="0" w:right="-2"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0127F0">
        <w:rPr>
          <w:rFonts w:ascii="Times New Roman" w:hAnsi="Times New Roman" w:cs="Times New Roman"/>
          <w:sz w:val="28"/>
          <w:szCs w:val="28"/>
        </w:rPr>
        <w:t xml:space="preserve">к постановлению Кабинета Министров </w:t>
      </w:r>
      <w:r w:rsidRPr="000127F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Кыргызской Республики  </w:t>
      </w:r>
    </w:p>
    <w:p w:rsidR="009C0599" w:rsidRPr="000127F0" w:rsidRDefault="009C0599" w:rsidP="009C0599">
      <w:pPr>
        <w:pStyle w:val="tkNazvanie"/>
        <w:spacing w:before="0" w:after="0" w:line="240" w:lineRule="auto"/>
        <w:ind w:left="0" w:right="-2" w:firstLine="567"/>
        <w:rPr>
          <w:rFonts w:ascii="Times New Roman" w:hAnsi="Times New Roman" w:cs="Times New Roman"/>
          <w:sz w:val="28"/>
          <w:szCs w:val="28"/>
        </w:rPr>
      </w:pPr>
      <w:r w:rsidRPr="000127F0">
        <w:rPr>
          <w:rFonts w:ascii="Times New Roman" w:hAnsi="Times New Roman" w:cs="Times New Roman"/>
          <w:sz w:val="28"/>
          <w:szCs w:val="28"/>
        </w:rPr>
        <w:t>«О некоторых решениях Кабинета Министров Кыргызской Республики  в сфере игорной деятельности»</w:t>
      </w:r>
    </w:p>
    <w:p w:rsidR="009C0599" w:rsidRPr="000127F0" w:rsidRDefault="009C0599" w:rsidP="009C059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C0599" w:rsidRPr="00E430CB" w:rsidRDefault="009C0599" w:rsidP="009C059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sz w:val="28"/>
          <w:szCs w:val="28"/>
        </w:rPr>
      </w:pPr>
      <w:r w:rsidRPr="00E430CB">
        <w:rPr>
          <w:b/>
          <w:sz w:val="28"/>
          <w:szCs w:val="28"/>
        </w:rPr>
        <w:t>Цель и задачи проекта</w:t>
      </w:r>
    </w:p>
    <w:p w:rsidR="004F046C" w:rsidRDefault="009C0599" w:rsidP="009C0599">
      <w:pPr>
        <w:pStyle w:val="tkNazvanie"/>
        <w:spacing w:before="0" w:after="0" w:line="240" w:lineRule="auto"/>
        <w:ind w:left="0" w:right="-2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430CB">
        <w:rPr>
          <w:rFonts w:ascii="Times New Roman" w:hAnsi="Times New Roman" w:cs="Times New Roman"/>
          <w:b w:val="0"/>
          <w:sz w:val="28"/>
          <w:szCs w:val="28"/>
        </w:rPr>
        <w:t xml:space="preserve">Настоящий проект постановления Кабинета Министров Кыргызской Республики «О некоторых решениях Кабинета Министров Кыргызской Республики в сфере игорной деятельности» </w:t>
      </w:r>
      <w:r w:rsidRPr="00E430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разработан в целях реализации требований </w:t>
      </w:r>
      <w:r w:rsidR="004F046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частей 3 и 4 статьи 7, части 4 статьи 8 </w:t>
      </w:r>
      <w:r w:rsidRPr="00E430CB">
        <w:rPr>
          <w:rFonts w:ascii="Times New Roman" w:hAnsi="Times New Roman" w:cs="Times New Roman"/>
          <w:b w:val="0"/>
          <w:bCs w:val="0"/>
          <w:sz w:val="28"/>
          <w:szCs w:val="28"/>
        </w:rPr>
        <w:t>Закона Кыргызской Республики «Об игорной деятельности в Кыргызской Республике»</w:t>
      </w:r>
      <w:r w:rsidR="004F046C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9C0599" w:rsidRDefault="009C0599" w:rsidP="009C0599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430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Задачей вносимого проекта постановления является обеспечение государственного регулирования игорной деятельности, установление требований к </w:t>
      </w:r>
      <w:r w:rsidRPr="00E430CB">
        <w:rPr>
          <w:rFonts w:ascii="Times New Roman" w:hAnsi="Times New Roman" w:cs="Times New Roman"/>
          <w:b w:val="0"/>
          <w:sz w:val="28"/>
          <w:szCs w:val="28"/>
        </w:rPr>
        <w:t xml:space="preserve">азартным играм в игровых заведениях, порядка лицензирования и </w:t>
      </w:r>
      <w:proofErr w:type="gramStart"/>
      <w:r w:rsidRPr="00E430CB">
        <w:rPr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Pr="00E430CB">
        <w:rPr>
          <w:rFonts w:ascii="Times New Roman" w:hAnsi="Times New Roman" w:cs="Times New Roman"/>
          <w:b w:val="0"/>
          <w:sz w:val="28"/>
          <w:szCs w:val="28"/>
        </w:rPr>
        <w:t xml:space="preserve"> их деятельностью.</w:t>
      </w:r>
    </w:p>
    <w:p w:rsidR="001441FB" w:rsidRPr="00E430CB" w:rsidRDefault="001441FB" w:rsidP="009C0599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1441FB" w:rsidRPr="001441FB" w:rsidRDefault="001441FB" w:rsidP="001441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41FB">
        <w:rPr>
          <w:rFonts w:ascii="Times New Roman" w:hAnsi="Times New Roman" w:cs="Times New Roman"/>
          <w:b/>
          <w:sz w:val="28"/>
          <w:szCs w:val="28"/>
        </w:rPr>
        <w:t>2. Анализ нормативной правовой базы</w:t>
      </w:r>
    </w:p>
    <w:p w:rsidR="004F046C" w:rsidRDefault="004F046C" w:rsidP="001441FB">
      <w:pPr>
        <w:spacing w:after="0" w:line="240" w:lineRule="auto"/>
        <w:ind w:firstLine="567"/>
        <w:jc w:val="both"/>
        <w:outlineLvl w:val="1"/>
        <w:rPr>
          <w:rFonts w:ascii="Times New Roman" w:eastAsia="Arial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В соответствии с </w:t>
      </w:r>
      <w:r w:rsidRPr="004F046C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част</w:t>
      </w:r>
      <w:r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ью</w:t>
      </w:r>
      <w:r w:rsidRPr="004F046C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 3 Закона Кыргызской Республики </w:t>
      </w:r>
      <w:r w:rsidR="00195777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              </w:t>
      </w:r>
      <w:r w:rsidRPr="004F046C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«Об игорной деятел</w:t>
      </w:r>
      <w:r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ьности в Кыргызской Республике» г</w:t>
      </w:r>
      <w:r w:rsidRPr="004F046C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осударственное регулирование игорной деятельности осуществляется уполномоченным государственным органом в порядке, определяемом Кабинетом Министров Кыргызской Республики</w:t>
      </w:r>
      <w:r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.</w:t>
      </w:r>
    </w:p>
    <w:p w:rsidR="004F046C" w:rsidRDefault="004F046C" w:rsidP="001441FB">
      <w:pPr>
        <w:spacing w:after="0" w:line="240" w:lineRule="auto"/>
        <w:ind w:firstLine="567"/>
        <w:jc w:val="both"/>
        <w:outlineLvl w:val="1"/>
        <w:rPr>
          <w:rFonts w:ascii="Times New Roman" w:eastAsia="Arial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Согласно части 4 </w:t>
      </w:r>
      <w:r w:rsidRPr="004F046C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статьи 7</w:t>
      </w:r>
      <w:r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 обозначенного Закона </w:t>
      </w:r>
      <w:r w:rsidRPr="004F046C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Порядок, условия ведения учета и формы отчетности по игорной деятельности утверждаются Кабинетом Министров</w:t>
      </w:r>
      <w:r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 </w:t>
      </w:r>
      <w:r w:rsidRPr="004F046C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Кыргызской Республики.</w:t>
      </w:r>
    </w:p>
    <w:p w:rsidR="004F046C" w:rsidRDefault="004F046C" w:rsidP="001441FB">
      <w:pPr>
        <w:spacing w:after="0" w:line="240" w:lineRule="auto"/>
        <w:ind w:firstLine="567"/>
        <w:jc w:val="both"/>
        <w:outlineLvl w:val="1"/>
        <w:rPr>
          <w:rFonts w:ascii="Times New Roman" w:eastAsia="Arial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Частью 4 статьи 8 указанного Закона в</w:t>
      </w:r>
      <w:r w:rsidRPr="004F046C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ыдача лицензий осуществляется на платной основе</w:t>
      </w:r>
      <w:r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; р</w:t>
      </w:r>
      <w:r w:rsidRPr="004F046C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азмер платы за выдачу лицензии определяется Кабинетом Министров Кыргызской Республики</w:t>
      </w:r>
      <w:r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.</w:t>
      </w:r>
    </w:p>
    <w:p w:rsidR="004F046C" w:rsidRDefault="004F046C" w:rsidP="004F046C">
      <w:pPr>
        <w:spacing w:after="0" w:line="240" w:lineRule="auto"/>
        <w:ind w:firstLine="567"/>
        <w:jc w:val="both"/>
        <w:outlineLvl w:val="1"/>
        <w:rPr>
          <w:rFonts w:ascii="Times New Roman" w:eastAsia="Arial" w:hAnsi="Times New Roman" w:cs="Times New Roman"/>
          <w:bCs/>
          <w:sz w:val="28"/>
          <w:szCs w:val="28"/>
          <w:lang w:eastAsia="ru-RU"/>
        </w:rPr>
      </w:pPr>
      <w:r w:rsidRPr="001441FB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Президентом Кыргызской Республики подписаны, приняты</w:t>
      </w:r>
      <w:r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е</w:t>
      </w:r>
      <w:r w:rsidRPr="001441FB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1441FB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Жогорку</w:t>
      </w:r>
      <w:proofErr w:type="spellEnd"/>
      <w:r w:rsidRPr="001441FB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1441FB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Кенешом</w:t>
      </w:r>
      <w:proofErr w:type="spellEnd"/>
      <w:r w:rsidRPr="001441FB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 Кыргызской Республики от 22 июня 2022 года, законы Кыргызской Республики «Об игорной деятельности» и «О внесении изменений в некоторые законодательные акты по вопросам игорной деятельности» в Кыргызской Республике», опубликованн</w:t>
      </w:r>
      <w:r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ые</w:t>
      </w:r>
      <w:r w:rsidRPr="001441FB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 в газете «</w:t>
      </w:r>
      <w:proofErr w:type="spellStart"/>
      <w:r w:rsidRPr="001441FB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Эркин-Тоо</w:t>
      </w:r>
      <w:proofErr w:type="spellEnd"/>
      <w:r w:rsidRPr="001441FB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» от 5 июля 2022 года № 58 (3393).</w:t>
      </w:r>
    </w:p>
    <w:p w:rsidR="009C0599" w:rsidRDefault="004F046C" w:rsidP="004F046C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При этом</w:t>
      </w:r>
      <w:proofErr w:type="gramStart"/>
      <w:r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,</w:t>
      </w:r>
      <w:proofErr w:type="gramEnd"/>
      <w:r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 согласно </w:t>
      </w:r>
      <w:r w:rsidR="009C0599" w:rsidRPr="00E430CB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C0599" w:rsidRPr="00E430CB">
        <w:rPr>
          <w:rFonts w:ascii="Times New Roman" w:hAnsi="Times New Roman" w:cs="Times New Roman"/>
          <w:sz w:val="28"/>
          <w:szCs w:val="28"/>
        </w:rPr>
        <w:t xml:space="preserve"> 17 Закона Кыргызской Республики </w:t>
      </w:r>
      <w:r w:rsidR="0019577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C0599" w:rsidRPr="00E430CB">
        <w:rPr>
          <w:rFonts w:ascii="Times New Roman" w:hAnsi="Times New Roman" w:cs="Times New Roman"/>
          <w:sz w:val="28"/>
          <w:szCs w:val="28"/>
        </w:rPr>
        <w:t>«Об игорной деятельности в Кыргызской Республике»</w:t>
      </w:r>
      <w:r>
        <w:rPr>
          <w:rFonts w:ascii="Times New Roman" w:hAnsi="Times New Roman" w:cs="Times New Roman"/>
          <w:sz w:val="28"/>
          <w:szCs w:val="28"/>
        </w:rPr>
        <w:t>, статье 7</w:t>
      </w:r>
      <w:r w:rsidR="009C0599" w:rsidRPr="00E430CB">
        <w:rPr>
          <w:rFonts w:ascii="Times New Roman" w:hAnsi="Times New Roman" w:cs="Times New Roman"/>
          <w:sz w:val="28"/>
          <w:szCs w:val="28"/>
        </w:rPr>
        <w:t xml:space="preserve"> </w:t>
      </w:r>
      <w:r w:rsidRPr="00E430CB">
        <w:rPr>
          <w:rFonts w:ascii="Times New Roman" w:hAnsi="Times New Roman" w:cs="Times New Roman"/>
          <w:sz w:val="28"/>
          <w:szCs w:val="28"/>
          <w:lang w:val="ky-KG"/>
        </w:rPr>
        <w:t xml:space="preserve">Закона Кыргызской Республики </w:t>
      </w:r>
      <w:r w:rsidRPr="00E430CB">
        <w:rPr>
          <w:rFonts w:ascii="Times New Roman" w:hAnsi="Times New Roman" w:cs="Times New Roman"/>
          <w:sz w:val="28"/>
          <w:szCs w:val="28"/>
        </w:rPr>
        <w:t>«О внесении изменений в некоторые законодательные акты Кыргызской Республики по вопросам игорной деятельности»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0599" w:rsidRPr="00E430CB">
        <w:rPr>
          <w:rFonts w:ascii="Times New Roman" w:hAnsi="Times New Roman" w:cs="Times New Roman"/>
          <w:sz w:val="28"/>
          <w:szCs w:val="28"/>
        </w:rPr>
        <w:t>Кабинету Министров Кыргызской Республики необходимо в месячный срок привести свои нормативные правовые акты в соответствие с настоящим Законом.</w:t>
      </w:r>
    </w:p>
    <w:p w:rsidR="009C0599" w:rsidRPr="00E430CB" w:rsidRDefault="004F046C" w:rsidP="004F046C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настоящий проект постановления </w:t>
      </w:r>
      <w:r w:rsidRPr="004F046C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направлен на реализацию выше обозначенных норм законов,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E430CB">
        <w:rPr>
          <w:rFonts w:ascii="Times New Roman" w:hAnsi="Times New Roman" w:cs="Times New Roman"/>
          <w:sz w:val="28"/>
          <w:szCs w:val="28"/>
        </w:rPr>
        <w:t>детали</w:t>
      </w:r>
      <w:r>
        <w:rPr>
          <w:rFonts w:ascii="Times New Roman" w:hAnsi="Times New Roman" w:cs="Times New Roman"/>
          <w:sz w:val="28"/>
          <w:szCs w:val="28"/>
        </w:rPr>
        <w:t>зируя их</w:t>
      </w:r>
      <w:r w:rsidR="009C0599" w:rsidRPr="00E430CB">
        <w:rPr>
          <w:rFonts w:ascii="Times New Roman" w:hAnsi="Times New Roman" w:cs="Times New Roman"/>
          <w:sz w:val="28"/>
          <w:szCs w:val="28"/>
        </w:rPr>
        <w:t xml:space="preserve"> основны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C0599" w:rsidRPr="00E430CB">
        <w:rPr>
          <w:rFonts w:ascii="Times New Roman" w:hAnsi="Times New Roman" w:cs="Times New Roman"/>
          <w:sz w:val="28"/>
          <w:szCs w:val="28"/>
        </w:rPr>
        <w:t xml:space="preserve"> момент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C0599" w:rsidRPr="00E430CB">
        <w:rPr>
          <w:rFonts w:ascii="Times New Roman" w:hAnsi="Times New Roman" w:cs="Times New Roman"/>
          <w:sz w:val="28"/>
          <w:szCs w:val="28"/>
        </w:rPr>
        <w:t xml:space="preserve"> в </w:t>
      </w:r>
      <w:r w:rsidR="009C0599" w:rsidRPr="00E430CB">
        <w:rPr>
          <w:rFonts w:ascii="Times New Roman" w:hAnsi="Times New Roman" w:cs="Times New Roman"/>
          <w:sz w:val="28"/>
          <w:szCs w:val="28"/>
        </w:rPr>
        <w:lastRenderedPageBreak/>
        <w:t>подзаконн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9C0599" w:rsidRPr="00E430CB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9C0599" w:rsidRPr="00E430CB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C0599" w:rsidRPr="00E430CB">
        <w:rPr>
          <w:rFonts w:ascii="Times New Roman" w:hAnsi="Times New Roman" w:cs="Times New Roman"/>
          <w:sz w:val="28"/>
          <w:szCs w:val="28"/>
        </w:rPr>
        <w:t>.</w:t>
      </w:r>
      <w:r w:rsidR="001441FB">
        <w:rPr>
          <w:rFonts w:ascii="Times New Roman" w:hAnsi="Times New Roman" w:cs="Times New Roman"/>
          <w:sz w:val="28"/>
          <w:szCs w:val="28"/>
        </w:rPr>
        <w:t xml:space="preserve"> </w:t>
      </w:r>
      <w:r w:rsidR="009C0599" w:rsidRPr="00E430CB">
        <w:rPr>
          <w:rFonts w:ascii="Times New Roman" w:hAnsi="Times New Roman" w:cs="Times New Roman"/>
          <w:sz w:val="28"/>
          <w:szCs w:val="28"/>
        </w:rPr>
        <w:t xml:space="preserve">В частности, вопросы государственного регулирования игорной деятельности, установление требований к азартным играм в игровых заведениях (к играм в казино, на игровых автоматах, в букмекерских конторах, в тотализаторах), вопросы лицензионных требований и порядка лицензирования, </w:t>
      </w:r>
      <w:proofErr w:type="gramStart"/>
      <w:r w:rsidR="009C0599" w:rsidRPr="00E430C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C0599" w:rsidRPr="00E430CB">
        <w:rPr>
          <w:rFonts w:ascii="Times New Roman" w:hAnsi="Times New Roman" w:cs="Times New Roman"/>
          <w:sz w:val="28"/>
          <w:szCs w:val="28"/>
        </w:rPr>
        <w:t xml:space="preserve"> их деятельностью, а также вопросы отчетности субъектов игорной деятельности.</w:t>
      </w:r>
    </w:p>
    <w:p w:rsidR="009C0599" w:rsidRDefault="009C0599" w:rsidP="009C0599">
      <w:pPr>
        <w:pStyle w:val="tkNazvanie"/>
        <w:tabs>
          <w:tab w:val="left" w:pos="851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430C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В связи с чем, разработан данный проект постановления </w:t>
      </w:r>
      <w:r w:rsidRPr="00E430CB">
        <w:rPr>
          <w:rFonts w:ascii="Times New Roman" w:hAnsi="Times New Roman" w:cs="Times New Roman"/>
          <w:b w:val="0"/>
          <w:sz w:val="28"/>
          <w:szCs w:val="28"/>
        </w:rPr>
        <w:t>Кабинета Министров Кыргызской Республики. П</w:t>
      </w:r>
      <w:r w:rsidRPr="00E430CB">
        <w:rPr>
          <w:rFonts w:ascii="Times New Roman" w:hAnsi="Times New Roman" w:cs="Times New Roman"/>
          <w:b w:val="0"/>
          <w:sz w:val="28"/>
          <w:szCs w:val="28"/>
          <w:lang w:val="ky-KG"/>
        </w:rPr>
        <w:t>роектом предлагается у</w:t>
      </w:r>
      <w:r w:rsidRPr="00E430CB">
        <w:rPr>
          <w:rFonts w:ascii="Times New Roman" w:hAnsi="Times New Roman" w:cs="Times New Roman"/>
          <w:b w:val="0"/>
          <w:sz w:val="28"/>
          <w:szCs w:val="28"/>
        </w:rPr>
        <w:t xml:space="preserve">твердить Положение </w:t>
      </w:r>
      <w:r w:rsidRPr="00E430CB">
        <w:rPr>
          <w:rFonts w:ascii="Times New Roman" w:hAnsi="Times New Roman" w:cs="Times New Roman"/>
          <w:b w:val="0"/>
          <w:sz w:val="28"/>
          <w:szCs w:val="28"/>
          <w:lang w:val="x-none"/>
        </w:rPr>
        <w:t>о государственном регулировании игорной деятельности в Кыргызской Республик</w:t>
      </w:r>
      <w:r w:rsidRPr="00E430CB">
        <w:rPr>
          <w:rFonts w:ascii="Times New Roman" w:hAnsi="Times New Roman" w:cs="Times New Roman"/>
          <w:b w:val="0"/>
          <w:sz w:val="28"/>
          <w:szCs w:val="28"/>
        </w:rPr>
        <w:t>е,</w:t>
      </w:r>
      <w:r w:rsidRPr="00E430CB">
        <w:rPr>
          <w:rFonts w:ascii="Times New Roman" w:hAnsi="Times New Roman" w:cs="Times New Roman"/>
          <w:sz w:val="28"/>
          <w:szCs w:val="28"/>
        </w:rPr>
        <w:t xml:space="preserve"> </w:t>
      </w:r>
      <w:r w:rsidRPr="00E430CB">
        <w:rPr>
          <w:rFonts w:ascii="Times New Roman" w:hAnsi="Times New Roman" w:cs="Times New Roman"/>
          <w:b w:val="0"/>
          <w:sz w:val="28"/>
          <w:szCs w:val="28"/>
        </w:rPr>
        <w:t xml:space="preserve">Положение </w:t>
      </w:r>
      <w:r w:rsidRPr="00E430CB">
        <w:rPr>
          <w:rFonts w:ascii="Times New Roman" w:hAnsi="Times New Roman" w:cs="Times New Roman"/>
          <w:b w:val="0"/>
          <w:sz w:val="28"/>
          <w:szCs w:val="28"/>
          <w:lang w:val="x-none"/>
        </w:rPr>
        <w:t>о лицензировании игорной деятельности в Кыргызской Республике, связанной с созданием и содержанием игорных заведений и организаций азартных игр</w:t>
      </w:r>
      <w:r w:rsidRPr="00E430CB">
        <w:rPr>
          <w:sz w:val="28"/>
          <w:szCs w:val="28"/>
        </w:rPr>
        <w:t xml:space="preserve"> </w:t>
      </w:r>
      <w:r w:rsidRPr="00E430CB">
        <w:rPr>
          <w:rFonts w:ascii="Times New Roman" w:hAnsi="Times New Roman" w:cs="Times New Roman"/>
          <w:b w:val="0"/>
          <w:sz w:val="28"/>
          <w:szCs w:val="28"/>
        </w:rPr>
        <w:t>и</w:t>
      </w:r>
      <w:r w:rsidR="001441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430CB">
        <w:rPr>
          <w:rFonts w:ascii="Times New Roman" w:hAnsi="Times New Roman" w:cs="Times New Roman"/>
          <w:b w:val="0"/>
          <w:sz w:val="28"/>
          <w:szCs w:val="28"/>
        </w:rPr>
        <w:t xml:space="preserve"> Положение о порядке представления отчетности (информации) и раскрытии информации субъектами игорной деятельности.</w:t>
      </w:r>
    </w:p>
    <w:p w:rsidR="001441FB" w:rsidRPr="00E430CB" w:rsidRDefault="001441FB" w:rsidP="009C0599">
      <w:pPr>
        <w:pStyle w:val="tkNazvanie"/>
        <w:tabs>
          <w:tab w:val="left" w:pos="851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C0599" w:rsidRPr="00E430CB" w:rsidRDefault="009C0599" w:rsidP="009C05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st_19"/>
      <w:bookmarkEnd w:id="0"/>
      <w:r w:rsidRPr="00E430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C0599" w:rsidRDefault="009C0599" w:rsidP="009C05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430CB">
        <w:rPr>
          <w:rFonts w:ascii="Times New Roman" w:hAnsi="Times New Roman" w:cs="Times New Roman"/>
          <w:sz w:val="28"/>
          <w:szCs w:val="28"/>
        </w:rPr>
        <w:t>Принятие проекта постановления Кабинета Министров Кыргызской Республики</w:t>
      </w:r>
      <w:r w:rsidRPr="00E430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430CB">
        <w:rPr>
          <w:rFonts w:ascii="Times New Roman" w:hAnsi="Times New Roman" w:cs="Times New Roman"/>
          <w:sz w:val="28"/>
          <w:szCs w:val="28"/>
        </w:rPr>
        <w:t>не влечет отрицательных социальных, экономических, правовых, правозащитных, гендерных, экологических, коррупционных последствий</w:t>
      </w:r>
      <w:r w:rsidRPr="00E430C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441FB" w:rsidRPr="00E430CB" w:rsidRDefault="001441FB" w:rsidP="009C05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C0599" w:rsidRPr="00E430CB" w:rsidRDefault="009C0599" w:rsidP="009C05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0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bookmarkStart w:id="1" w:name="_Hlk499647083"/>
      <w:r w:rsidRPr="00E430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  <w:bookmarkEnd w:id="1"/>
    </w:p>
    <w:p w:rsidR="009C0599" w:rsidRDefault="009C0599" w:rsidP="009C05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0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1 статьи 22 Закона Кыргызской Республики «О нормативных правовых актах Кыргызской Республики» проект постановления Кабинета Министров Кыргызской Республики размещен для общественного обсуждения на официальном сайте Кабинета Министров Кыргызской Республики (</w:t>
      </w:r>
      <w:hyperlink r:id="rId8" w:history="1">
        <w:r w:rsidRPr="00E430CB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E430CB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E430CB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gov</w:t>
        </w:r>
        <w:proofErr w:type="spellEnd"/>
        <w:r w:rsidRPr="00E430CB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E430CB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kg</w:t>
        </w:r>
      </w:hyperlink>
      <w:r w:rsidRPr="00E430CB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на Едином портале общественного обсуждения проектов нормативных правовых актов Кыргызской Республики.</w:t>
      </w:r>
    </w:p>
    <w:p w:rsidR="001441FB" w:rsidRPr="00E430CB" w:rsidRDefault="001441FB" w:rsidP="009C05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599" w:rsidRPr="00E430CB" w:rsidRDefault="009C0599" w:rsidP="009C05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30CB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9C0599" w:rsidRDefault="009C0599" w:rsidP="009C05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30CB">
        <w:rPr>
          <w:rFonts w:ascii="Times New Roman" w:hAnsi="Times New Roman" w:cs="Times New Roman"/>
          <w:sz w:val="28"/>
          <w:szCs w:val="28"/>
        </w:rPr>
        <w:t xml:space="preserve">Представленный проект постановления Кабинета Министров Кыргызской Республики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r w:rsidR="001441F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430CB">
        <w:rPr>
          <w:rFonts w:ascii="Times New Roman" w:hAnsi="Times New Roman" w:cs="Times New Roman"/>
          <w:sz w:val="28"/>
          <w:szCs w:val="28"/>
        </w:rPr>
        <w:t>Кыргызская Республика.</w:t>
      </w:r>
    </w:p>
    <w:p w:rsidR="001441FB" w:rsidRPr="00E430CB" w:rsidRDefault="001441FB" w:rsidP="009C05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41FB" w:rsidRPr="00A24CEB" w:rsidRDefault="001441FB" w:rsidP="001441F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AE4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1441FB" w:rsidRDefault="001441FB" w:rsidP="00144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A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Кабинета Министров Кыргызской Республики не повлечет за собой дополнительных финан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совых затрат из республиканского</w:t>
      </w:r>
      <w:r w:rsidRPr="0011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1441FB" w:rsidRPr="00E430CB" w:rsidRDefault="001441FB" w:rsidP="009C05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1FB" w:rsidRPr="00A24CEB" w:rsidRDefault="001441FB" w:rsidP="001441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A493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7. Информация об анализе регулятивного воздействия</w:t>
      </w:r>
    </w:p>
    <w:p w:rsidR="001441FB" w:rsidRDefault="001441FB" w:rsidP="001441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932">
        <w:rPr>
          <w:rFonts w:ascii="Times New Roman" w:eastAsia="Calibri" w:hAnsi="Times New Roman" w:cs="Times New Roman"/>
          <w:sz w:val="28"/>
          <w:szCs w:val="28"/>
        </w:rPr>
        <w:t xml:space="preserve">Анализ регулятивного воздействия к настоящему проекту постановления не требуется, </w:t>
      </w:r>
      <w:r w:rsidRPr="006A49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 не направлен на регулирование предпринимательской деятельности.</w:t>
      </w:r>
    </w:p>
    <w:p w:rsidR="009C0599" w:rsidRDefault="009C0599" w:rsidP="009C0599">
      <w:pPr>
        <w:widowControl w:val="0"/>
        <w:tabs>
          <w:tab w:val="left" w:pos="1276"/>
          <w:tab w:val="left" w:pos="10206"/>
        </w:tabs>
        <w:autoSpaceDE w:val="0"/>
        <w:autoSpaceDN w:val="0"/>
        <w:adjustRightInd w:val="0"/>
        <w:spacing w:after="0" w:line="240" w:lineRule="auto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41FB" w:rsidRPr="00E430CB" w:rsidRDefault="001441FB" w:rsidP="009C0599">
      <w:pPr>
        <w:widowControl w:val="0"/>
        <w:tabs>
          <w:tab w:val="left" w:pos="1276"/>
          <w:tab w:val="left" w:pos="10206"/>
        </w:tabs>
        <w:autoSpaceDE w:val="0"/>
        <w:autoSpaceDN w:val="0"/>
        <w:adjustRightInd w:val="0"/>
        <w:spacing w:after="0" w:line="240" w:lineRule="auto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0599" w:rsidRDefault="000127F0" w:rsidP="000127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 экономики и коммерции</w:t>
      </w:r>
    </w:p>
    <w:p w:rsidR="000127F0" w:rsidRDefault="000127F0" w:rsidP="000127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</w:p>
    <w:p w:rsidR="009D5F65" w:rsidRDefault="009D5F65" w:rsidP="000127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D5F65" w:rsidRPr="009D5F65" w:rsidRDefault="009D5F65" w:rsidP="000127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2" w:name="_GoBack"/>
      <w:bookmarkEnd w:id="2"/>
      <w:r w:rsidRPr="009D5F65">
        <w:rPr>
          <w:rFonts w:ascii="Times New Roman" w:hAnsi="Times New Roman" w:cs="Times New Roman"/>
          <w:sz w:val="24"/>
          <w:szCs w:val="24"/>
        </w:rPr>
        <w:t xml:space="preserve">(в отсутствие министра – первый заместитель министра Ч.С. </w:t>
      </w:r>
      <w:proofErr w:type="spellStart"/>
      <w:r w:rsidRPr="009D5F65">
        <w:rPr>
          <w:rFonts w:ascii="Times New Roman" w:hAnsi="Times New Roman" w:cs="Times New Roman"/>
          <w:sz w:val="24"/>
          <w:szCs w:val="24"/>
        </w:rPr>
        <w:t>Сейитов</w:t>
      </w:r>
      <w:proofErr w:type="spellEnd"/>
      <w:r w:rsidRPr="009D5F65">
        <w:rPr>
          <w:rFonts w:ascii="Times New Roman" w:hAnsi="Times New Roman" w:cs="Times New Roman"/>
          <w:sz w:val="24"/>
          <w:szCs w:val="24"/>
        </w:rPr>
        <w:t>)</w:t>
      </w:r>
    </w:p>
    <w:p w:rsidR="0025607F" w:rsidRDefault="0025607F"/>
    <w:sectPr w:rsidR="0025607F" w:rsidSect="001868B2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5F3" w:rsidRDefault="009055F3" w:rsidP="009C0599">
      <w:pPr>
        <w:spacing w:after="0" w:line="240" w:lineRule="auto"/>
      </w:pPr>
      <w:r>
        <w:separator/>
      </w:r>
    </w:p>
  </w:endnote>
  <w:endnote w:type="continuationSeparator" w:id="0">
    <w:p w:rsidR="009055F3" w:rsidRDefault="009055F3" w:rsidP="009C0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DFA" w:rsidRPr="00732DFA" w:rsidRDefault="009055F3" w:rsidP="00732DFA">
    <w:pPr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5F3" w:rsidRDefault="009055F3" w:rsidP="009C0599">
      <w:pPr>
        <w:spacing w:after="0" w:line="240" w:lineRule="auto"/>
      </w:pPr>
      <w:r>
        <w:separator/>
      </w:r>
    </w:p>
  </w:footnote>
  <w:footnote w:type="continuationSeparator" w:id="0">
    <w:p w:rsidR="009055F3" w:rsidRDefault="009055F3" w:rsidP="009C05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21E2E"/>
    <w:multiLevelType w:val="hybridMultilevel"/>
    <w:tmpl w:val="9C58452A"/>
    <w:lvl w:ilvl="0" w:tplc="150CD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599"/>
    <w:rsid w:val="000127F0"/>
    <w:rsid w:val="00121832"/>
    <w:rsid w:val="001441FB"/>
    <w:rsid w:val="00195777"/>
    <w:rsid w:val="0025607F"/>
    <w:rsid w:val="00353F41"/>
    <w:rsid w:val="003F3AD2"/>
    <w:rsid w:val="00420F0E"/>
    <w:rsid w:val="004F046C"/>
    <w:rsid w:val="009055F3"/>
    <w:rsid w:val="009C0599"/>
    <w:rsid w:val="009D0C63"/>
    <w:rsid w:val="009D5F65"/>
    <w:rsid w:val="00A86DD3"/>
    <w:rsid w:val="00D0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599"/>
    <w:pPr>
      <w:spacing w:after="160" w:line="259" w:lineRule="auto"/>
    </w:pPr>
  </w:style>
  <w:style w:type="paragraph" w:styleId="2">
    <w:name w:val="heading 2"/>
    <w:basedOn w:val="a"/>
    <w:link w:val="20"/>
    <w:qFormat/>
    <w:rsid w:val="009C0599"/>
    <w:pPr>
      <w:spacing w:before="100" w:beforeAutospacing="1" w:after="100" w:afterAutospacing="1" w:line="240" w:lineRule="auto"/>
      <w:outlineLvl w:val="1"/>
    </w:pPr>
    <w:rPr>
      <w:rFonts w:ascii="Arial" w:eastAsia="Arial" w:hAnsi="Arial" w:cs="Arial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0599"/>
    <w:rPr>
      <w:rFonts w:ascii="Arial" w:eastAsia="Arial" w:hAnsi="Arial" w:cs="Arial"/>
      <w:b/>
      <w:bCs/>
      <w:sz w:val="36"/>
      <w:szCs w:val="36"/>
      <w:lang w:eastAsia="ru-RU"/>
    </w:rPr>
  </w:style>
  <w:style w:type="paragraph" w:customStyle="1" w:styleId="tkNazvanie">
    <w:name w:val="_Название (tkNazvanie)"/>
    <w:basedOn w:val="a"/>
    <w:rsid w:val="009C059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C0599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C0599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C0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0599"/>
  </w:style>
  <w:style w:type="paragraph" w:styleId="a7">
    <w:name w:val="footer"/>
    <w:basedOn w:val="a"/>
    <w:link w:val="a8"/>
    <w:uiPriority w:val="99"/>
    <w:unhideWhenUsed/>
    <w:rsid w:val="009C0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0599"/>
  </w:style>
  <w:style w:type="paragraph" w:styleId="a9">
    <w:name w:val="Balloon Text"/>
    <w:basedOn w:val="a"/>
    <w:link w:val="aa"/>
    <w:uiPriority w:val="99"/>
    <w:semiHidden/>
    <w:unhideWhenUsed/>
    <w:rsid w:val="00195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57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599"/>
    <w:pPr>
      <w:spacing w:after="160" w:line="259" w:lineRule="auto"/>
    </w:pPr>
  </w:style>
  <w:style w:type="paragraph" w:styleId="2">
    <w:name w:val="heading 2"/>
    <w:basedOn w:val="a"/>
    <w:link w:val="20"/>
    <w:qFormat/>
    <w:rsid w:val="009C0599"/>
    <w:pPr>
      <w:spacing w:before="100" w:beforeAutospacing="1" w:after="100" w:afterAutospacing="1" w:line="240" w:lineRule="auto"/>
      <w:outlineLvl w:val="1"/>
    </w:pPr>
    <w:rPr>
      <w:rFonts w:ascii="Arial" w:eastAsia="Arial" w:hAnsi="Arial" w:cs="Arial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0599"/>
    <w:rPr>
      <w:rFonts w:ascii="Arial" w:eastAsia="Arial" w:hAnsi="Arial" w:cs="Arial"/>
      <w:b/>
      <w:bCs/>
      <w:sz w:val="36"/>
      <w:szCs w:val="36"/>
      <w:lang w:eastAsia="ru-RU"/>
    </w:rPr>
  </w:style>
  <w:style w:type="paragraph" w:customStyle="1" w:styleId="tkNazvanie">
    <w:name w:val="_Название (tkNazvanie)"/>
    <w:basedOn w:val="a"/>
    <w:rsid w:val="009C059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C0599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C0599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C0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0599"/>
  </w:style>
  <w:style w:type="paragraph" w:styleId="a7">
    <w:name w:val="footer"/>
    <w:basedOn w:val="a"/>
    <w:link w:val="a8"/>
    <w:uiPriority w:val="99"/>
    <w:unhideWhenUsed/>
    <w:rsid w:val="009C0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0599"/>
  </w:style>
  <w:style w:type="paragraph" w:styleId="a9">
    <w:name w:val="Balloon Text"/>
    <w:basedOn w:val="a"/>
    <w:link w:val="aa"/>
    <w:uiPriority w:val="99"/>
    <w:semiHidden/>
    <w:unhideWhenUsed/>
    <w:rsid w:val="00195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57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Айпери Сейдибакасова</dc:creator>
  <cp:lastModifiedBy>Айпери Сейдибакасова</cp:lastModifiedBy>
  <cp:revision>8</cp:revision>
  <cp:lastPrinted>2022-07-15T09:31:00Z</cp:lastPrinted>
  <dcterms:created xsi:type="dcterms:W3CDTF">2022-07-13T04:51:00Z</dcterms:created>
  <dcterms:modified xsi:type="dcterms:W3CDTF">2022-07-15T09:31:00Z</dcterms:modified>
</cp:coreProperties>
</file>